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A9" w:rsidRPr="004E3794" w:rsidRDefault="00CE3BB8" w:rsidP="004E3794">
      <w:pPr>
        <w:spacing w:line="360" w:lineRule="auto"/>
        <w:jc w:val="center"/>
        <w:rPr>
          <w:rFonts w:cs="Times New Roman"/>
        </w:rPr>
      </w:pPr>
      <w:r w:rsidRPr="004E3794">
        <w:rPr>
          <w:rFonts w:eastAsia="Calibri" w:cs="Times New Roman"/>
          <w:b/>
        </w:rPr>
        <w:t xml:space="preserve">KAHRAMANMARAŞ SÜTÇÜ İMAM ÜNİVERSİTESİ TIP FAKÜLTESİ </w:t>
      </w:r>
      <w:r w:rsidRPr="004E3794">
        <w:rPr>
          <w:rFonts w:cs="Times New Roman"/>
          <w:b/>
          <w:color w:val="000000"/>
        </w:rPr>
        <w:t>TIBBİ BİYOKİMYA</w:t>
      </w:r>
      <w:r w:rsidRPr="004E3794">
        <w:rPr>
          <w:rFonts w:cs="Times New Roman"/>
          <w:b/>
          <w:color w:val="FF0000"/>
        </w:rPr>
        <w:t xml:space="preserve"> </w:t>
      </w:r>
      <w:r w:rsidRPr="004E3794">
        <w:rPr>
          <w:rFonts w:eastAsia="Calibri" w:cs="Times New Roman"/>
          <w:b/>
        </w:rPr>
        <w:t>ANABİLİM DALI DÖNEM 3 DERSLERİ ÖĞRENİM HEDEFLERİ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  <w:b/>
          <w:bCs/>
        </w:rPr>
      </w:pPr>
    </w:p>
    <w:p w:rsidR="004D58A9" w:rsidRPr="004E3794" w:rsidRDefault="00CE3BB8" w:rsidP="004E3794">
      <w:pPr>
        <w:pStyle w:val="Standard"/>
        <w:spacing w:line="360" w:lineRule="auto"/>
        <w:rPr>
          <w:rFonts w:cs="Times New Roman"/>
          <w:b/>
          <w:bCs/>
        </w:rPr>
      </w:pPr>
      <w:r w:rsidRPr="004E3794">
        <w:rPr>
          <w:rFonts w:cs="Times New Roman"/>
          <w:b/>
          <w:bCs/>
        </w:rPr>
        <w:t>Prof Dr.Metin Kılınç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 xml:space="preserve">Anemi tanısında kullanılan parametrelerinin </w:t>
            </w:r>
            <w:r w:rsidRPr="004E3794">
              <w:rPr>
                <w:rFonts w:cs="Times New Roman"/>
                <w:b/>
              </w:rPr>
              <w:t>değerlendirilmesi</w:t>
            </w:r>
          </w:p>
        </w:tc>
      </w:tr>
    </w:tbl>
    <w:p w:rsidR="004E3794" w:rsidRDefault="004E3794" w:rsidP="004E3794">
      <w:pPr>
        <w:pStyle w:val="Standard"/>
        <w:spacing w:line="360" w:lineRule="auto"/>
        <w:ind w:left="720"/>
        <w:rPr>
          <w:rFonts w:cs="Times New Roman"/>
        </w:rPr>
      </w:pPr>
      <w:bookmarkStart w:id="0" w:name="_GoBack"/>
      <w:bookmarkEnd w:id="0"/>
    </w:p>
    <w:p w:rsidR="004D58A9" w:rsidRPr="004E3794" w:rsidRDefault="00CE3BB8" w:rsidP="004E3794">
      <w:pPr>
        <w:pStyle w:val="Standard"/>
        <w:numPr>
          <w:ilvl w:val="0"/>
          <w:numId w:val="5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Anemi nedir ve çeşitleri hakkında bilgi sahibi olunması</w:t>
      </w:r>
    </w:p>
    <w:p w:rsidR="004D58A9" w:rsidRPr="004E3794" w:rsidRDefault="00CE3BB8" w:rsidP="004E3794">
      <w:pPr>
        <w:pStyle w:val="Standard"/>
        <w:numPr>
          <w:ilvl w:val="0"/>
          <w:numId w:val="5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Anemi tanısında kullanılan biyokimyasal testlerin değerlendirilmesi</w:t>
      </w:r>
    </w:p>
    <w:p w:rsidR="004D58A9" w:rsidRPr="004E3794" w:rsidRDefault="00CE3BB8" w:rsidP="004E3794">
      <w:pPr>
        <w:pStyle w:val="Standard"/>
        <w:numPr>
          <w:ilvl w:val="0"/>
          <w:numId w:val="5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Anemiye yaklaşımda göz önünde tutulması gerekenlerin bilinmesi</w:t>
      </w:r>
    </w:p>
    <w:p w:rsidR="004D58A9" w:rsidRPr="004E3794" w:rsidRDefault="00CE3BB8" w:rsidP="004E3794">
      <w:pPr>
        <w:pStyle w:val="Standard"/>
        <w:numPr>
          <w:ilvl w:val="0"/>
          <w:numId w:val="5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 xml:space="preserve">Aneminin ayırıcı tanısına testlerin </w:t>
      </w:r>
      <w:r w:rsidRPr="004E3794">
        <w:rPr>
          <w:rFonts w:cs="Times New Roman"/>
        </w:rPr>
        <w:t>değerlendirilmesiyle yaklaşımın öğrenilmesi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  <w:b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DNA’nın Klinik laboratuarlarda kullanımı</w:t>
            </w:r>
          </w:p>
        </w:tc>
      </w:tr>
    </w:tbl>
    <w:p w:rsidR="004E3794" w:rsidRDefault="004E3794" w:rsidP="004E3794">
      <w:pPr>
        <w:pStyle w:val="Standard"/>
        <w:spacing w:line="360" w:lineRule="auto"/>
        <w:ind w:left="720"/>
        <w:rPr>
          <w:rFonts w:cs="Times New Roman"/>
        </w:rPr>
      </w:pPr>
    </w:p>
    <w:p w:rsidR="004D58A9" w:rsidRPr="004E3794" w:rsidRDefault="00CE3BB8" w:rsidP="004E3794">
      <w:pPr>
        <w:pStyle w:val="Standard"/>
        <w:numPr>
          <w:ilvl w:val="0"/>
          <w:numId w:val="6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DNA ile ilgili genel bilgilerin öğrenilmesi</w:t>
      </w:r>
    </w:p>
    <w:p w:rsidR="004D58A9" w:rsidRPr="004E3794" w:rsidRDefault="00CE3BB8" w:rsidP="004E3794">
      <w:pPr>
        <w:pStyle w:val="Standard"/>
        <w:numPr>
          <w:ilvl w:val="0"/>
          <w:numId w:val="6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Genom projesi ile ilgili bilgi edinilmesi</w:t>
      </w:r>
    </w:p>
    <w:p w:rsidR="004D58A9" w:rsidRPr="004E3794" w:rsidRDefault="00CE3BB8" w:rsidP="004E3794">
      <w:pPr>
        <w:pStyle w:val="Standard"/>
        <w:numPr>
          <w:ilvl w:val="0"/>
          <w:numId w:val="6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DNA ve RNA ile ilgili klinik laboratuvarlardaki çalışmalar hakkında bilgi sahibi ol</w:t>
      </w:r>
      <w:r w:rsidRPr="004E3794">
        <w:rPr>
          <w:rFonts w:cs="Times New Roman"/>
        </w:rPr>
        <w:t>unması</w:t>
      </w:r>
    </w:p>
    <w:p w:rsidR="004D58A9" w:rsidRPr="004E3794" w:rsidRDefault="00CE3BB8" w:rsidP="004E3794">
      <w:pPr>
        <w:pStyle w:val="Standard"/>
        <w:numPr>
          <w:ilvl w:val="0"/>
          <w:numId w:val="6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Klinik laboratuvarlardan çıkan moleküler sonuçların değerlendirilmesinin öğrenilmesi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Tümör belirteçleri</w:t>
            </w:r>
          </w:p>
        </w:tc>
      </w:tr>
    </w:tbl>
    <w:p w:rsidR="004E3794" w:rsidRDefault="004E3794" w:rsidP="004E3794">
      <w:pPr>
        <w:pStyle w:val="Standard"/>
        <w:spacing w:line="360" w:lineRule="auto"/>
        <w:ind w:left="709"/>
        <w:rPr>
          <w:rFonts w:cs="Times New Roman"/>
        </w:rPr>
      </w:pPr>
    </w:p>
    <w:p w:rsidR="004D58A9" w:rsidRPr="004E3794" w:rsidRDefault="00CE3BB8" w:rsidP="004E3794">
      <w:pPr>
        <w:pStyle w:val="Standard"/>
        <w:numPr>
          <w:ilvl w:val="0"/>
          <w:numId w:val="7"/>
        </w:numPr>
        <w:spacing w:line="360" w:lineRule="auto"/>
        <w:ind w:left="709"/>
        <w:rPr>
          <w:rFonts w:cs="Times New Roman"/>
        </w:rPr>
      </w:pPr>
      <w:r w:rsidRPr="004E3794">
        <w:rPr>
          <w:rFonts w:cs="Times New Roman"/>
        </w:rPr>
        <w:t>Tümör belirteci tanımı, sınıflandırılması ve neler olduğunun bilinmesi</w:t>
      </w:r>
    </w:p>
    <w:p w:rsidR="004D58A9" w:rsidRPr="004E3794" w:rsidRDefault="00CE3BB8" w:rsidP="004E3794">
      <w:pPr>
        <w:pStyle w:val="Standard"/>
        <w:numPr>
          <w:ilvl w:val="0"/>
          <w:numId w:val="7"/>
        </w:numPr>
        <w:spacing w:line="360" w:lineRule="auto"/>
        <w:ind w:left="709"/>
        <w:rPr>
          <w:rFonts w:cs="Times New Roman"/>
        </w:rPr>
      </w:pPr>
      <w:r w:rsidRPr="004E3794">
        <w:rPr>
          <w:rFonts w:cs="Times New Roman"/>
        </w:rPr>
        <w:t>Tümör belirteç düzeylerinin klinik yönden değerlendirilmesi</w:t>
      </w:r>
    </w:p>
    <w:p w:rsidR="004D58A9" w:rsidRPr="004E3794" w:rsidRDefault="00CE3BB8" w:rsidP="004E3794">
      <w:pPr>
        <w:pStyle w:val="Standard"/>
        <w:numPr>
          <w:ilvl w:val="0"/>
          <w:numId w:val="7"/>
        </w:numPr>
        <w:spacing w:line="360" w:lineRule="auto"/>
        <w:ind w:left="709"/>
        <w:rPr>
          <w:rFonts w:cs="Times New Roman"/>
        </w:rPr>
      </w:pPr>
      <w:r w:rsidRPr="004E3794">
        <w:rPr>
          <w:rFonts w:cs="Times New Roman"/>
        </w:rPr>
        <w:t>Hastalıklara</w:t>
      </w:r>
      <w:r w:rsidRPr="004E3794">
        <w:rPr>
          <w:rFonts w:cs="Times New Roman"/>
        </w:rPr>
        <w:t xml:space="preserve"> göre tümör belirteçlerinin tanıda kullanılmasının bilinmesi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CE3BB8" w:rsidP="004E3794">
      <w:pPr>
        <w:pStyle w:val="Standard"/>
        <w:spacing w:line="360" w:lineRule="auto"/>
        <w:rPr>
          <w:rFonts w:cs="Times New Roman"/>
          <w:b/>
        </w:rPr>
      </w:pPr>
      <w:r w:rsidRPr="004E3794">
        <w:rPr>
          <w:rFonts w:cs="Times New Roman"/>
          <w:b/>
        </w:rPr>
        <w:t>Dr.Öğr. Üyesi Filiz Alkan Baylan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Gebelik Biyokimyası</w:t>
            </w:r>
          </w:p>
        </w:tc>
      </w:tr>
    </w:tbl>
    <w:p w:rsidR="004D58A9" w:rsidRPr="004E3794" w:rsidRDefault="00CE3BB8" w:rsidP="004E3794">
      <w:pPr>
        <w:pStyle w:val="Standard"/>
        <w:spacing w:line="360" w:lineRule="auto"/>
        <w:rPr>
          <w:rFonts w:cs="Times New Roman"/>
        </w:rPr>
      </w:pPr>
      <w:r w:rsidRPr="004E3794">
        <w:rPr>
          <w:rFonts w:cs="Times New Roman"/>
        </w:rPr>
        <w:t>Dönem 2 öğrencileri bu dersin sonunda,</w:t>
      </w:r>
    </w:p>
    <w:p w:rsidR="004D58A9" w:rsidRPr="004E3794" w:rsidRDefault="00CE3BB8" w:rsidP="004E3794">
      <w:pPr>
        <w:pStyle w:val="ListeParagraf"/>
        <w:numPr>
          <w:ilvl w:val="0"/>
          <w:numId w:val="8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Gebelik ve menapozda meydana gelen fizolojik ve endokrin değişiklikleri tanımlayabilecek,</w:t>
      </w:r>
    </w:p>
    <w:p w:rsidR="004D58A9" w:rsidRPr="004E3794" w:rsidRDefault="00CE3BB8" w:rsidP="004E3794">
      <w:pPr>
        <w:pStyle w:val="ListeParagraf"/>
        <w:numPr>
          <w:ilvl w:val="0"/>
          <w:numId w:val="1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 xml:space="preserve">Gebeliğin </w:t>
      </w:r>
      <w:r w:rsidRPr="004E3794">
        <w:rPr>
          <w:rFonts w:cs="Times New Roman"/>
        </w:rPr>
        <w:t>Annenin Metobolizmasına Etkilerini kavrayabilecek,</w:t>
      </w:r>
    </w:p>
    <w:p w:rsidR="004D58A9" w:rsidRPr="004E3794" w:rsidRDefault="00CE3BB8" w:rsidP="004E3794">
      <w:pPr>
        <w:pStyle w:val="ListeParagraf"/>
        <w:numPr>
          <w:ilvl w:val="0"/>
          <w:numId w:val="1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Gebelik Diyabeti (Gestasyonel Diyabetes Mellitus) hakkında bilgi sahibi olacaktır.</w:t>
      </w:r>
    </w:p>
    <w:p w:rsidR="004D58A9" w:rsidRDefault="004D58A9" w:rsidP="004E3794">
      <w:pPr>
        <w:pStyle w:val="Standard"/>
        <w:spacing w:line="360" w:lineRule="auto"/>
        <w:rPr>
          <w:rFonts w:cs="Times New Roman"/>
        </w:rPr>
      </w:pPr>
    </w:p>
    <w:p w:rsidR="004E3794" w:rsidRDefault="004E3794" w:rsidP="004E3794">
      <w:pPr>
        <w:pStyle w:val="Standard"/>
        <w:spacing w:line="360" w:lineRule="auto"/>
        <w:rPr>
          <w:rFonts w:cs="Times New Roman"/>
        </w:rPr>
      </w:pPr>
    </w:p>
    <w:p w:rsidR="004E3794" w:rsidRPr="004E3794" w:rsidRDefault="004E3794" w:rsidP="004E3794">
      <w:pPr>
        <w:pStyle w:val="Standard"/>
        <w:spacing w:line="360" w:lineRule="auto"/>
        <w:rPr>
          <w:rFonts w:cs="Times New Roman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lastRenderedPageBreak/>
              <w:t>Prenetal Tarama Testleri</w:t>
            </w:r>
          </w:p>
        </w:tc>
      </w:tr>
    </w:tbl>
    <w:p w:rsidR="004E3794" w:rsidRDefault="004E3794" w:rsidP="004E3794">
      <w:pPr>
        <w:pStyle w:val="ListeParagraf"/>
        <w:spacing w:line="360" w:lineRule="auto"/>
        <w:rPr>
          <w:rFonts w:cs="Times New Roman"/>
        </w:rPr>
      </w:pPr>
    </w:p>
    <w:p w:rsidR="004D58A9" w:rsidRPr="004E3794" w:rsidRDefault="00CE3BB8" w:rsidP="004E3794">
      <w:pPr>
        <w:pStyle w:val="ListeParagraf"/>
        <w:numPr>
          <w:ilvl w:val="0"/>
          <w:numId w:val="1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Prenatal tarama testleri neden yapılmalıdır? Ve  kimlere yapılmalıdır? Sorularına yanıt verebil</w:t>
      </w:r>
      <w:r w:rsidRPr="004E3794">
        <w:rPr>
          <w:rFonts w:cs="Times New Roman"/>
        </w:rPr>
        <w:t>ecekler</w:t>
      </w:r>
    </w:p>
    <w:p w:rsidR="004D58A9" w:rsidRPr="004E3794" w:rsidRDefault="00CE3BB8" w:rsidP="004E3794">
      <w:pPr>
        <w:pStyle w:val="ListeParagraf"/>
        <w:numPr>
          <w:ilvl w:val="0"/>
          <w:numId w:val="1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Prenatal tanı testleri hakkında bilgi sahibi olabileceklerdir.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CE3BB8" w:rsidP="004E3794">
      <w:pPr>
        <w:pStyle w:val="Standard"/>
        <w:spacing w:line="360" w:lineRule="auto"/>
        <w:rPr>
          <w:rFonts w:cs="Times New Roman"/>
          <w:b/>
        </w:rPr>
      </w:pPr>
      <w:r w:rsidRPr="004E3794">
        <w:rPr>
          <w:rFonts w:cs="Times New Roman"/>
          <w:b/>
        </w:rPr>
        <w:t>Dr.Öğr. Üyesi Muhammed Seyithanoğlu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Acil testlerin değerlendirilmesi</w:t>
            </w:r>
          </w:p>
        </w:tc>
      </w:tr>
    </w:tbl>
    <w:p w:rsidR="004E3794" w:rsidRDefault="004E3794" w:rsidP="004E3794">
      <w:pPr>
        <w:pStyle w:val="ListeParagraf"/>
        <w:spacing w:line="360" w:lineRule="auto"/>
        <w:jc w:val="both"/>
        <w:rPr>
          <w:rFonts w:cs="Times New Roman"/>
        </w:rPr>
      </w:pPr>
    </w:p>
    <w:p w:rsidR="004D58A9" w:rsidRPr="004E3794" w:rsidRDefault="00CE3BB8" w:rsidP="004E3794">
      <w:pPr>
        <w:pStyle w:val="ListeParagraf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>Kritik test ve kritik değer kavramlarını öğrenmek</w:t>
      </w:r>
    </w:p>
    <w:p w:rsidR="004D58A9" w:rsidRPr="004E3794" w:rsidRDefault="00CE3BB8" w:rsidP="004E3794">
      <w:pPr>
        <w:pStyle w:val="ListeParagraf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 xml:space="preserve">Acil servise başvuran hastalarda laboratuvar testlerine </w:t>
      </w:r>
      <w:r w:rsidRPr="004E3794">
        <w:rPr>
          <w:rFonts w:cs="Times New Roman"/>
        </w:rPr>
        <w:t xml:space="preserve">yaklaşım </w:t>
      </w:r>
      <w:r w:rsidRPr="004E3794">
        <w:rPr>
          <w:rFonts w:cs="Times New Roman"/>
          <w:bCs/>
        </w:rPr>
        <w:t>hakkında bilgi sahibi olmak</w:t>
      </w:r>
    </w:p>
    <w:p w:rsidR="004D58A9" w:rsidRPr="004E3794" w:rsidRDefault="00CE3BB8" w:rsidP="004E3794">
      <w:pPr>
        <w:pStyle w:val="ListeParagraf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  <w:bCs/>
        </w:rPr>
        <w:t>Örnek vakalarla hastaya ve laboratuvar testlerine yaklaşım pratiği kazandırmak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Koagülasyon testlerinin değerlendirilmesi</w:t>
            </w:r>
          </w:p>
        </w:tc>
      </w:tr>
    </w:tbl>
    <w:p w:rsidR="004E3794" w:rsidRDefault="004E3794" w:rsidP="004E3794">
      <w:pPr>
        <w:pStyle w:val="ListeParagraf"/>
        <w:spacing w:line="360" w:lineRule="auto"/>
        <w:jc w:val="both"/>
        <w:rPr>
          <w:rFonts w:cs="Times New Roman"/>
        </w:rPr>
      </w:pPr>
    </w:p>
    <w:p w:rsidR="004D58A9" w:rsidRPr="004E3794" w:rsidRDefault="00CE3BB8" w:rsidP="004E3794">
      <w:pPr>
        <w:pStyle w:val="ListeParagraf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 xml:space="preserve">Hemostaz evreleri </w:t>
      </w:r>
      <w:r w:rsidRPr="004E3794">
        <w:rPr>
          <w:rFonts w:cs="Times New Roman"/>
          <w:bCs/>
        </w:rPr>
        <w:t>hakkında bilgi sahibi olmak</w:t>
      </w:r>
    </w:p>
    <w:p w:rsidR="004D58A9" w:rsidRPr="004E3794" w:rsidRDefault="00CE3BB8" w:rsidP="004E3794">
      <w:pPr>
        <w:pStyle w:val="ListeParagraf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  <w:bCs/>
        </w:rPr>
        <w:t>Hemostaz kusuru olduğu düşünülen hastadan istenen k</w:t>
      </w:r>
      <w:r w:rsidRPr="004E3794">
        <w:rPr>
          <w:rFonts w:cs="Times New Roman"/>
          <w:bCs/>
        </w:rPr>
        <w:t>oagülasyon tetkiklerinin değerlendirilmesi hakkında bilgi sahibi olmak</w:t>
      </w:r>
    </w:p>
    <w:p w:rsidR="004D58A9" w:rsidRPr="004E3794" w:rsidRDefault="00CE3BB8" w:rsidP="004E3794">
      <w:pPr>
        <w:pStyle w:val="ListeParagraf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  <w:bCs/>
        </w:rPr>
        <w:t>Örnek vakalarla hastaya ve laboratuvar testlerine yaklaşım pratiği kazandırmak</w:t>
      </w:r>
    </w:p>
    <w:p w:rsidR="004D58A9" w:rsidRPr="004E3794" w:rsidRDefault="004D58A9" w:rsidP="004E3794">
      <w:pPr>
        <w:pStyle w:val="ListeParagraf"/>
        <w:spacing w:line="360" w:lineRule="auto"/>
        <w:jc w:val="both"/>
        <w:rPr>
          <w:rFonts w:cs="Times New Roman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Klinik laboratuarlarda süreç yönetimi</w:t>
            </w:r>
          </w:p>
        </w:tc>
      </w:tr>
    </w:tbl>
    <w:p w:rsidR="004E3794" w:rsidRDefault="004E3794" w:rsidP="004E3794">
      <w:pPr>
        <w:pStyle w:val="ListeParagraf"/>
        <w:spacing w:line="360" w:lineRule="auto"/>
        <w:jc w:val="both"/>
        <w:rPr>
          <w:rFonts w:cs="Times New Roman"/>
        </w:rPr>
      </w:pPr>
    </w:p>
    <w:p w:rsidR="004D58A9" w:rsidRPr="004E3794" w:rsidRDefault="00CE3BB8" w:rsidP="004E3794">
      <w:pPr>
        <w:pStyle w:val="ListeParagraf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 xml:space="preserve">Tıbbi laboratuvarların sağlık hizmetindeki yeri </w:t>
      </w:r>
      <w:r w:rsidRPr="004E3794">
        <w:rPr>
          <w:rFonts w:cs="Times New Roman"/>
          <w:bCs/>
        </w:rPr>
        <w:t>hakkında bilgi sah</w:t>
      </w:r>
      <w:r w:rsidRPr="004E3794">
        <w:rPr>
          <w:rFonts w:cs="Times New Roman"/>
          <w:bCs/>
        </w:rPr>
        <w:t>ibi olmak</w:t>
      </w:r>
    </w:p>
    <w:p w:rsidR="004D58A9" w:rsidRPr="004E3794" w:rsidRDefault="00CE3BB8" w:rsidP="004E3794">
      <w:pPr>
        <w:pStyle w:val="ListeParagraf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 xml:space="preserve">Laboratuvar test sürecinin evreleri </w:t>
      </w:r>
      <w:r w:rsidRPr="004E3794">
        <w:rPr>
          <w:rFonts w:cs="Times New Roman"/>
          <w:bCs/>
        </w:rPr>
        <w:t>hakkında bilgi sahibi olmak</w:t>
      </w:r>
    </w:p>
    <w:p w:rsidR="004D58A9" w:rsidRPr="004E3794" w:rsidRDefault="00CE3BB8" w:rsidP="004E3794">
      <w:pPr>
        <w:pStyle w:val="ListeParagraf"/>
        <w:numPr>
          <w:ilvl w:val="0"/>
          <w:numId w:val="4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 xml:space="preserve">Laboratuvar test sürecinin evrelerinde hata kaynakları </w:t>
      </w:r>
      <w:r w:rsidRPr="004E3794">
        <w:rPr>
          <w:rFonts w:cs="Times New Roman"/>
          <w:bCs/>
        </w:rPr>
        <w:t>hakkında bilgi sahibi olmak</w:t>
      </w:r>
    </w:p>
    <w:p w:rsidR="004D58A9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CE3BB8" w:rsidP="004E3794">
      <w:pPr>
        <w:pStyle w:val="Standard"/>
        <w:spacing w:line="360" w:lineRule="auto"/>
        <w:rPr>
          <w:rFonts w:cs="Times New Roman"/>
          <w:b/>
        </w:rPr>
      </w:pPr>
      <w:r w:rsidRPr="004E3794">
        <w:rPr>
          <w:rFonts w:cs="Times New Roman"/>
          <w:b/>
        </w:rPr>
        <w:t>Prof.Dr. Ergül Belge Kurutaş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  <w:b/>
              </w:rPr>
              <w:t>Travma Biyokimyası</w:t>
            </w:r>
          </w:p>
        </w:tc>
      </w:tr>
    </w:tbl>
    <w:p w:rsidR="004D58A9" w:rsidRPr="004E3794" w:rsidRDefault="00CE3BB8" w:rsidP="004E3794">
      <w:pPr>
        <w:pStyle w:val="Standard"/>
        <w:spacing w:line="360" w:lineRule="auto"/>
        <w:ind w:left="426"/>
        <w:jc w:val="both"/>
        <w:rPr>
          <w:rFonts w:cs="Times New Roman"/>
        </w:rPr>
      </w:pPr>
      <w:r w:rsidRPr="004E3794">
        <w:rPr>
          <w:rFonts w:cs="Times New Roman"/>
          <w:b/>
        </w:rPr>
        <w:t>Amaç:</w:t>
      </w:r>
      <w:r w:rsidRPr="004E3794">
        <w:rPr>
          <w:rFonts w:cs="Times New Roman"/>
        </w:rPr>
        <w:t xml:space="preserve"> Travmaya biyokimyasal yanıtta rol oynayan</w:t>
      </w:r>
      <w:r w:rsidRPr="004E3794">
        <w:rPr>
          <w:rFonts w:cs="Times New Roman"/>
        </w:rPr>
        <w:t xml:space="preserve"> parametreler hakkında bilgi kazanmaktır.</w:t>
      </w:r>
    </w:p>
    <w:p w:rsidR="004D58A9" w:rsidRPr="004E3794" w:rsidRDefault="00CE3BB8" w:rsidP="004E3794">
      <w:pPr>
        <w:pStyle w:val="Standard"/>
        <w:spacing w:line="360" w:lineRule="auto"/>
        <w:ind w:left="426"/>
        <w:jc w:val="both"/>
        <w:rPr>
          <w:rFonts w:cs="Times New Roman"/>
        </w:rPr>
      </w:pPr>
      <w:r w:rsidRPr="004E3794">
        <w:rPr>
          <w:rFonts w:cs="Times New Roman"/>
          <w:b/>
        </w:rPr>
        <w:t>Bu dersin sonunda dönem III öğrencileri,</w:t>
      </w:r>
    </w:p>
    <w:p w:rsidR="004D58A9" w:rsidRPr="004E3794" w:rsidRDefault="00CE3BB8" w:rsidP="004E3794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  <w:bCs/>
        </w:rPr>
        <w:t>Travmaya yanıtta hastaların t</w:t>
      </w:r>
      <w:r w:rsidRPr="004E3794">
        <w:rPr>
          <w:rFonts w:cs="Times New Roman"/>
        </w:rPr>
        <w:t xml:space="preserve">anı ve izleminde yardımcı olacak tam kan sayımı, periferik yayma gibi hematolojik </w:t>
      </w:r>
      <w:r w:rsidRPr="004E3794">
        <w:rPr>
          <w:rFonts w:cs="Times New Roman"/>
          <w:bCs/>
        </w:rPr>
        <w:t>laboratuvar testlerini yorumlayabilecekler,</w:t>
      </w:r>
    </w:p>
    <w:p w:rsidR="004D58A9" w:rsidRPr="004E3794" w:rsidRDefault="00CE3BB8" w:rsidP="004E3794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</w:rPr>
        <w:t>Travmaya yanıtta h</w:t>
      </w:r>
      <w:r w:rsidRPr="004E3794">
        <w:rPr>
          <w:rFonts w:cs="Times New Roman"/>
        </w:rPr>
        <w:t>ormon (insülin, glukagontiroid vs.) testlerini yorumlayabilecekler,</w:t>
      </w:r>
    </w:p>
    <w:p w:rsidR="004D58A9" w:rsidRPr="004E3794" w:rsidRDefault="00CE3BB8" w:rsidP="004E3794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</w:rPr>
      </w:pPr>
      <w:r w:rsidRPr="004E3794">
        <w:rPr>
          <w:rFonts w:cs="Times New Roman"/>
          <w:bCs/>
        </w:rPr>
        <w:t>Kanamalı hastanın klinik bulgularını ve koagülasyon ile ilgili testlerini değerlendirebilecekler.</w:t>
      </w:r>
    </w:p>
    <w:p w:rsidR="004D58A9" w:rsidRPr="004E3794" w:rsidRDefault="00CE3BB8" w:rsidP="004E3794">
      <w:pPr>
        <w:pStyle w:val="Standard"/>
        <w:spacing w:line="360" w:lineRule="auto"/>
        <w:rPr>
          <w:rFonts w:cs="Times New Roman"/>
          <w:b/>
        </w:rPr>
      </w:pPr>
      <w:r w:rsidRPr="004E3794">
        <w:rPr>
          <w:rFonts w:cs="Times New Roman"/>
          <w:b/>
        </w:rPr>
        <w:lastRenderedPageBreak/>
        <w:t>Prof.Dr.Fatma İnanç Tolun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  <w:b/>
              </w:rPr>
            </w:pPr>
            <w:r w:rsidRPr="004E3794">
              <w:rPr>
                <w:rFonts w:cs="Times New Roman"/>
                <w:b/>
              </w:rPr>
              <w:t>Kanser doku biyokimyası</w:t>
            </w:r>
          </w:p>
        </w:tc>
      </w:tr>
    </w:tbl>
    <w:p w:rsidR="004E3794" w:rsidRDefault="004E3794" w:rsidP="004E3794">
      <w:pPr>
        <w:pStyle w:val="Standard"/>
        <w:spacing w:line="360" w:lineRule="auto"/>
        <w:ind w:left="720"/>
        <w:rPr>
          <w:rFonts w:cs="Times New Roman"/>
        </w:rPr>
      </w:pPr>
    </w:p>
    <w:p w:rsidR="004D58A9" w:rsidRPr="004E3794" w:rsidRDefault="00CE3BB8" w:rsidP="004E3794">
      <w:pPr>
        <w:pStyle w:val="Standard"/>
        <w:numPr>
          <w:ilvl w:val="0"/>
          <w:numId w:val="13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 xml:space="preserve">Kanserin ne olduğunu ve nasıl </w:t>
      </w:r>
      <w:r w:rsidRPr="004E3794">
        <w:rPr>
          <w:rFonts w:cs="Times New Roman"/>
        </w:rPr>
        <w:t>oluştuğunu tanımlar</w:t>
      </w:r>
    </w:p>
    <w:p w:rsidR="004D58A9" w:rsidRPr="004E3794" w:rsidRDefault="00CE3BB8" w:rsidP="004E3794">
      <w:pPr>
        <w:pStyle w:val="Standard"/>
        <w:numPr>
          <w:ilvl w:val="0"/>
          <w:numId w:val="13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Hücre döngüsü ve düzenlenmesini anlatır</w:t>
      </w:r>
    </w:p>
    <w:p w:rsidR="004D58A9" w:rsidRPr="004E3794" w:rsidRDefault="00CE3BB8" w:rsidP="004E3794">
      <w:pPr>
        <w:pStyle w:val="Standard"/>
        <w:numPr>
          <w:ilvl w:val="0"/>
          <w:numId w:val="13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Apopitozun biyokimyasal mekanizmalarını açıklar</w:t>
      </w: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</w:rPr>
      </w:pPr>
    </w:p>
    <w:p w:rsidR="004D58A9" w:rsidRPr="004E3794" w:rsidRDefault="004D58A9" w:rsidP="004E3794">
      <w:pPr>
        <w:pStyle w:val="Standard"/>
        <w:spacing w:line="360" w:lineRule="auto"/>
        <w:rPr>
          <w:rFonts w:cs="Times New Roman"/>
          <w:b/>
          <w:u w:val="single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D58A9" w:rsidRPr="004E3794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8A9" w:rsidRPr="004E3794" w:rsidRDefault="00CE3BB8" w:rsidP="004E3794">
            <w:pPr>
              <w:pStyle w:val="Standard"/>
              <w:spacing w:line="360" w:lineRule="auto"/>
              <w:rPr>
                <w:rFonts w:cs="Times New Roman"/>
              </w:rPr>
            </w:pPr>
            <w:r w:rsidRPr="004E3794">
              <w:rPr>
                <w:rFonts w:cs="Times New Roman"/>
              </w:rPr>
              <w:t>Kardiak belirteçlerin değerlendirilmesi</w:t>
            </w:r>
          </w:p>
        </w:tc>
      </w:tr>
    </w:tbl>
    <w:p w:rsidR="004E3794" w:rsidRDefault="004E3794" w:rsidP="004E3794">
      <w:pPr>
        <w:pStyle w:val="Standard"/>
        <w:spacing w:line="360" w:lineRule="auto"/>
        <w:ind w:left="720"/>
        <w:rPr>
          <w:rFonts w:cs="Times New Roman"/>
        </w:rPr>
      </w:pPr>
    </w:p>
    <w:p w:rsidR="004D58A9" w:rsidRPr="004E3794" w:rsidRDefault="00CE3BB8" w:rsidP="004E3794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Akut koroner sendrom ve tanısı hakkında bilgi verir</w:t>
      </w:r>
    </w:p>
    <w:p w:rsidR="004D58A9" w:rsidRPr="004E3794" w:rsidRDefault="00CE3BB8" w:rsidP="004E3794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Kardiyak belirteçlerin sınıflamasını yapar</w:t>
      </w:r>
    </w:p>
    <w:p w:rsidR="004D58A9" w:rsidRPr="004E3794" w:rsidRDefault="00CE3BB8" w:rsidP="004E3794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 xml:space="preserve">Kardiyak </w:t>
      </w:r>
      <w:r w:rsidRPr="004E3794">
        <w:rPr>
          <w:rFonts w:cs="Times New Roman"/>
        </w:rPr>
        <w:t>belirteçlerin önemini anlatır</w:t>
      </w:r>
    </w:p>
    <w:p w:rsidR="004D58A9" w:rsidRPr="004E3794" w:rsidRDefault="00CE3BB8" w:rsidP="004E3794">
      <w:pPr>
        <w:pStyle w:val="Standard"/>
        <w:numPr>
          <w:ilvl w:val="0"/>
          <w:numId w:val="14"/>
        </w:numPr>
        <w:spacing w:line="360" w:lineRule="auto"/>
        <w:rPr>
          <w:rFonts w:cs="Times New Roman"/>
        </w:rPr>
      </w:pPr>
      <w:r w:rsidRPr="004E3794">
        <w:rPr>
          <w:rFonts w:cs="Times New Roman"/>
        </w:rPr>
        <w:t>Kardiyak belirteç olarak tanımlanan yeni molekülleri sayar</w:t>
      </w:r>
    </w:p>
    <w:sectPr w:rsidR="004D58A9" w:rsidRPr="004E37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B8" w:rsidRDefault="00CE3BB8">
      <w:r>
        <w:separator/>
      </w:r>
    </w:p>
  </w:endnote>
  <w:endnote w:type="continuationSeparator" w:id="0">
    <w:p w:rsidR="00CE3BB8" w:rsidRDefault="00C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B8" w:rsidRDefault="00CE3BB8">
      <w:r>
        <w:rPr>
          <w:color w:val="000000"/>
        </w:rPr>
        <w:separator/>
      </w:r>
    </w:p>
  </w:footnote>
  <w:footnote w:type="continuationSeparator" w:id="0">
    <w:p w:rsidR="00CE3BB8" w:rsidRDefault="00CE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722"/>
    <w:multiLevelType w:val="multilevel"/>
    <w:tmpl w:val="8360A21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FAF338C"/>
    <w:multiLevelType w:val="multilevel"/>
    <w:tmpl w:val="6EFAEFD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EED638B"/>
    <w:multiLevelType w:val="multilevel"/>
    <w:tmpl w:val="21F0703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38065FD"/>
    <w:multiLevelType w:val="multilevel"/>
    <w:tmpl w:val="B5923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24064C"/>
    <w:multiLevelType w:val="multilevel"/>
    <w:tmpl w:val="932ED4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401AB0"/>
    <w:multiLevelType w:val="multilevel"/>
    <w:tmpl w:val="26249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6D485E"/>
    <w:multiLevelType w:val="multilevel"/>
    <w:tmpl w:val="249487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A452C85"/>
    <w:multiLevelType w:val="multilevel"/>
    <w:tmpl w:val="3F7CF3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DB21B29"/>
    <w:multiLevelType w:val="multilevel"/>
    <w:tmpl w:val="719CE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8AF2168"/>
    <w:multiLevelType w:val="multilevel"/>
    <w:tmpl w:val="A3661DC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  <w:lvlOverride w:ilvl="0"/>
  </w:num>
  <w:num w:numId="9">
    <w:abstractNumId w:val="1"/>
    <w:lvlOverride w:ilvl="0"/>
  </w:num>
  <w:num w:numId="10">
    <w:abstractNumId w:val="0"/>
    <w:lvlOverride w:ilvl="0"/>
  </w:num>
  <w:num w:numId="11">
    <w:abstractNumId w:val="9"/>
    <w:lvlOverride w:ilvl="0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58A9"/>
    <w:rsid w:val="004D58A9"/>
    <w:rsid w:val="004E3794"/>
    <w:rsid w:val="00C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88C"/>
  <w15:docId w15:val="{E0C1984C-4185-49FD-9555-41F1EFC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Paragraf">
    <w:name w:val="List Paragraph"/>
    <w:basedOn w:val="Standard"/>
    <w:pPr>
      <w:ind w:left="720"/>
    </w:pPr>
  </w:style>
  <w:style w:type="character" w:customStyle="1" w:styleId="ListLabel94">
    <w:name w:val="ListLabel 94"/>
    <w:rPr>
      <w:rFonts w:cs="Symbol"/>
      <w:sz w:val="24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211">
    <w:name w:val="ListLabel 211"/>
    <w:rPr>
      <w:rFonts w:cs="Symbol"/>
      <w:sz w:val="20"/>
    </w:rPr>
  </w:style>
  <w:style w:type="character" w:customStyle="1" w:styleId="ListLabel212">
    <w:name w:val="ListLabel 212"/>
    <w:rPr>
      <w:rFonts w:cs="Symbol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Wingdings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184">
    <w:name w:val="ListLabel 184"/>
    <w:rPr>
      <w:rFonts w:cs="Symbol"/>
      <w:sz w:val="20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Wingdings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220">
    <w:name w:val="ListLabel 220"/>
    <w:rPr>
      <w:rFonts w:cs="Symbol"/>
      <w:sz w:val="20"/>
    </w:rPr>
  </w:style>
  <w:style w:type="character" w:customStyle="1" w:styleId="ListLabel221">
    <w:name w:val="ListLabel 221"/>
    <w:rPr>
      <w:rFonts w:cs="Symbol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cs="Wingdings"/>
    </w:rPr>
  </w:style>
  <w:style w:type="numbering" w:customStyle="1" w:styleId="WWNum2">
    <w:name w:val="WWNum2"/>
    <w:basedOn w:val="ListeYok"/>
    <w:pPr>
      <w:numPr>
        <w:numId w:val="1"/>
      </w:numPr>
    </w:pPr>
  </w:style>
  <w:style w:type="numbering" w:customStyle="1" w:styleId="WWNum15">
    <w:name w:val="WWNum15"/>
    <w:basedOn w:val="ListeYok"/>
    <w:pPr>
      <w:numPr>
        <w:numId w:val="2"/>
      </w:numPr>
    </w:pPr>
  </w:style>
  <w:style w:type="numbering" w:customStyle="1" w:styleId="WWNum12">
    <w:name w:val="WWNum12"/>
    <w:basedOn w:val="ListeYok"/>
    <w:pPr>
      <w:numPr>
        <w:numId w:val="3"/>
      </w:numPr>
    </w:pPr>
  </w:style>
  <w:style w:type="numbering" w:customStyle="1" w:styleId="WWNum16">
    <w:name w:val="WWNum16"/>
    <w:basedOn w:val="ListeYok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Aykan</dc:creator>
  <cp:lastModifiedBy>TRSM</cp:lastModifiedBy>
  <cp:revision>2</cp:revision>
  <dcterms:created xsi:type="dcterms:W3CDTF">2020-12-15T20:06:00Z</dcterms:created>
  <dcterms:modified xsi:type="dcterms:W3CDTF">2020-12-15T20:06:00Z</dcterms:modified>
</cp:coreProperties>
</file>